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8" w:rsidRDefault="007D4098" w:rsidP="007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D4098" w:rsidRDefault="007D4098" w:rsidP="007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11 класс</w:t>
      </w:r>
    </w:p>
    <w:p w:rsidR="007D4098" w:rsidRDefault="007D4098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4098" w:rsidRDefault="007D4098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  <w:gridCol w:w="496"/>
      </w:tblGrid>
      <w:tr w:rsidR="005B60CF" w:rsidTr="0090211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B60CF" w:rsidTr="009021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F" w:rsidRDefault="005B60CF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4098" w:rsidRDefault="007D4098" w:rsidP="007D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Основным занятием восточных славян в VIII — IX вв.  являлось...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земледелие;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охота;</w:t>
      </w:r>
      <w:bookmarkStart w:id="0" w:name="_GoBack"/>
      <w:bookmarkEnd w:id="0"/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скотоводство.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Суть первой религиозной реформы князя Владимира (980 г.) заключалась в...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введении христианства;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создании единого пантеона языческих богов во главе с Перуном;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установлении генотеизма.</w:t>
      </w:r>
    </w:p>
    <w:p w:rsidR="00047C83" w:rsidRP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Алисей Гречин — это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первый киевский епископ;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древнерусский художник;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византийский миссионер.</w:t>
      </w:r>
    </w:p>
    <w:p w:rsidR="00047C83" w:rsidRP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Смерды в Древней Руси — это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рабы, работавшие на пашне;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мелкие феодалы, служившие крупным вотчинникам;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общинники, занимавшиеся сельскохозяйственным трудом.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К “тяглым людям” в XVII в. относились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крестьяне и посадские люди;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холопы;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стрельцы и казаки.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Посессионные крестьяне — это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государственные крестьяне, отданные на заводы и фабрики купцов;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крестьяне, принадлежавшие императорской фамилии;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монастырские крестьяне после секуляризации церковных земель.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Русские войска под командованием П.А. Румянцева нанесли поражение турецкой армии при Ларге и Кагуле в ходе русско-турецкой войны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1735 — 1739 гг.;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1768 — 1774 гг.;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1787 — 1791 гг.</w:t>
      </w:r>
    </w:p>
    <w:p w:rsidR="00047C83" w:rsidRP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Укажите одного из членов Негласного комитета (1801 — 1803 гг.):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М. Сперанский;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А. Аракчеев;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Н. Новосильцев.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Первое тайное декабристское общество называлось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Союз благоденствия;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Союз спасения;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Общество соединенных славян</w:t>
      </w: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lastRenderedPageBreak/>
        <w:t>«Положение о губернских и уездных земских учреждениях» 1864 г. не распространялось на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Сибирь;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Петербург и Москву;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Украину.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«Хождение в народ» (1874 г.) — это ...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пропагандистская акция правительства с целью повысить престиж власти в глазах народа;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стихийное движение революционных пропагандистов с целью поднять народ на всеобщий бунт;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совокупность мероприятий либеральной интеллигенции с целью народного просвещения и повышения благосостояния народа.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Форма монополистического объединения, участники которого заключают соглашение о регулировании объема производства, условий сбыта продукции и найма рабочей силы, сохраняя при этом свою производственную и коммерческую самостоятельность: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трест;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синдикат;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картель.</w:t>
      </w:r>
    </w:p>
    <w:p w:rsidR="00047C83" w:rsidRDefault="00047C83" w:rsidP="0004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На каком фронте летом 1916 г. было осуществлено наступление русских войск, известное как «Брусиловский прорыв»?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на Северо-Западном;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на Юго-Западном;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на Кавказском.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 каком городе было сформировано первое антибольшевистское правительство — Комитет членов Учредительного собрания (Комуч):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в Архангельске;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в Самаре;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в Томске.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Укажите командующего 2-й Ударной армией, сдавшегося в плен на Волховском фронте в 1942 г., создателя коллаборационистской Русской освободительной армии: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генерал А.И. Лизюков;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генерал А.А. Власов;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генерал Н.Ф. Ватутин.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047C83" w:rsidRPr="00047C83" w:rsidRDefault="00047C83" w:rsidP="00047C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 1947 г. в СССР была проведена ... реформа.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а) налоговая;</w:t>
      </w:r>
    </w:p>
    <w:p w:rsidR="00047C83" w:rsidRP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б) денежная;</w:t>
      </w:r>
    </w:p>
    <w:p w:rsidR="00047C83" w:rsidRDefault="00047C83" w:rsidP="00047C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47C83">
        <w:rPr>
          <w:rFonts w:ascii="Times New Roman" w:hAnsi="Times New Roman" w:cs="Times New Roman"/>
          <w:sz w:val="24"/>
          <w:szCs w:val="24"/>
        </w:rPr>
        <w:t>в) аграрная.</w:t>
      </w:r>
    </w:p>
    <w:sectPr w:rsidR="00047C83" w:rsidSect="00047C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8F"/>
    <w:multiLevelType w:val="hybridMultilevel"/>
    <w:tmpl w:val="43DC9E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56122"/>
    <w:multiLevelType w:val="hybridMultilevel"/>
    <w:tmpl w:val="9328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5697"/>
    <w:multiLevelType w:val="hybridMultilevel"/>
    <w:tmpl w:val="DC0667A2"/>
    <w:lvl w:ilvl="0" w:tplc="7B2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40D"/>
    <w:multiLevelType w:val="hybridMultilevel"/>
    <w:tmpl w:val="DEA032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A7918"/>
    <w:multiLevelType w:val="hybridMultilevel"/>
    <w:tmpl w:val="B30202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34138"/>
    <w:multiLevelType w:val="hybridMultilevel"/>
    <w:tmpl w:val="A9DE4C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B51906"/>
    <w:multiLevelType w:val="hybridMultilevel"/>
    <w:tmpl w:val="561E31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732F32"/>
    <w:multiLevelType w:val="hybridMultilevel"/>
    <w:tmpl w:val="A4AE21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7C1C19"/>
    <w:multiLevelType w:val="hybridMultilevel"/>
    <w:tmpl w:val="59604E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C72C0A"/>
    <w:multiLevelType w:val="hybridMultilevel"/>
    <w:tmpl w:val="8EBA09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6B1A8A"/>
    <w:multiLevelType w:val="hybridMultilevel"/>
    <w:tmpl w:val="8EB05A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FD2D88"/>
    <w:multiLevelType w:val="hybridMultilevel"/>
    <w:tmpl w:val="0F94282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9505C"/>
    <w:multiLevelType w:val="hybridMultilevel"/>
    <w:tmpl w:val="253483B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1C7C75"/>
    <w:multiLevelType w:val="hybridMultilevel"/>
    <w:tmpl w:val="DEB09D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404333"/>
    <w:multiLevelType w:val="hybridMultilevel"/>
    <w:tmpl w:val="782CB6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254140"/>
    <w:multiLevelType w:val="hybridMultilevel"/>
    <w:tmpl w:val="CE2025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86A8F"/>
    <w:multiLevelType w:val="hybridMultilevel"/>
    <w:tmpl w:val="9F9E168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D4609E"/>
    <w:multiLevelType w:val="hybridMultilevel"/>
    <w:tmpl w:val="C5EC6B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B"/>
    <w:rsid w:val="00047C83"/>
    <w:rsid w:val="005B60CF"/>
    <w:rsid w:val="005C723B"/>
    <w:rsid w:val="005D10E9"/>
    <w:rsid w:val="007D4098"/>
    <w:rsid w:val="009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6B71-1381-4163-B274-29ED90F2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2014-11-04T11:40:00Z</dcterms:created>
  <dcterms:modified xsi:type="dcterms:W3CDTF">2018-02-05T10:28:00Z</dcterms:modified>
</cp:coreProperties>
</file>